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Cs w:val="21"/>
        </w:rPr>
      </w:pPr>
      <w:r>
        <w:rPr>
          <w:rFonts w:hint="eastAsia"/>
          <w:szCs w:val="21"/>
        </w:rPr>
        <w:t>附件一：</w:t>
      </w:r>
      <w:r>
        <w:rPr>
          <w:szCs w:val="21"/>
        </w:rPr>
        <w:t xml:space="preserve">          </w:t>
      </w:r>
    </w:p>
    <w:p>
      <w:pPr>
        <w:ind w:firstLine="630" w:firstLineChars="196"/>
        <w:jc w:val="center"/>
        <w:rPr>
          <w:rFonts w:ascii="宋体" w:hAnsi="宋体" w:cs="宋体"/>
          <w:b/>
          <w:bCs/>
          <w:sz w:val="32"/>
          <w:szCs w:val="32"/>
        </w:rPr>
      </w:pPr>
      <w:r>
        <w:rPr>
          <w:rFonts w:hint="eastAsia" w:ascii="宋体" w:hAnsi="宋体" w:cs="宋体"/>
          <w:b/>
          <w:bCs/>
          <w:sz w:val="32"/>
          <w:szCs w:val="32"/>
        </w:rPr>
        <w:t>皖南医学院人文与管理学院</w:t>
      </w:r>
    </w:p>
    <w:p>
      <w:pPr>
        <w:ind w:firstLine="157" w:firstLineChars="49"/>
        <w:jc w:val="center"/>
        <w:rPr>
          <w:rFonts w:ascii="宋体" w:hAnsi="宋体" w:cs="宋体"/>
          <w:b/>
          <w:bCs/>
          <w:sz w:val="32"/>
          <w:szCs w:val="32"/>
        </w:rPr>
      </w:pPr>
      <w:r>
        <w:rPr>
          <w:rFonts w:hint="eastAsia" w:ascii="宋体" w:hAnsi="宋体" w:cs="宋体"/>
          <w:b/>
          <w:bCs/>
          <w:sz w:val="32"/>
          <w:szCs w:val="32"/>
        </w:rPr>
        <w:t xml:space="preserve"> 第二届大学生模拟法庭比赛活动方案</w:t>
      </w:r>
    </w:p>
    <w:p>
      <w:pPr>
        <w:spacing w:after="156" w:afterLines="5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一、活动名称</w:t>
      </w:r>
    </w:p>
    <w:p>
      <w:pPr>
        <w:spacing w:after="156" w:afterLines="5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皖南医学院人文与管理学院第二届大学生模拟法庭比赛。</w:t>
      </w:r>
    </w:p>
    <w:p>
      <w:pPr>
        <w:spacing w:after="156" w:afterLines="5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二、活动宗旨</w:t>
      </w:r>
    </w:p>
    <w:p>
      <w:pPr>
        <w:spacing w:after="156" w:afterLines="5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皖南医学院人文与管理学院第二届大学生模拟法庭比赛是一项公益性的大学生创新实践活动，旨在促进皖南医学院人文与管理学院的教育教学改革，加强学生实践训练，培养学生的逻辑思辨能力，语言表达能力，合作意识和创新精神，拓展学生的知识视野，提高学生的创新实践能力和综合应用法律知识的能力。</w:t>
      </w:r>
    </w:p>
    <w:p>
      <w:pPr>
        <w:spacing w:after="156" w:afterLines="5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三、活动组织机构</w:t>
      </w:r>
    </w:p>
    <w:p>
      <w:pPr>
        <w:spacing w:after="156" w:afterLines="5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主办单位：皖南医学院人文与管理学院团委</w:t>
      </w:r>
    </w:p>
    <w:p>
      <w:pPr>
        <w:spacing w:after="156" w:afterLines="5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承办单位：人文与管理学院学生会</w:t>
      </w:r>
    </w:p>
    <w:p>
      <w:pPr>
        <w:spacing w:after="156" w:afterLines="5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四、参赛选手范围及选派形式</w:t>
      </w:r>
    </w:p>
    <w:p>
      <w:pPr>
        <w:spacing w:after="156" w:afterLines="5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（一）选手范围：皖南医学院人文与管理学院2015级、2016级法学专业本科生。</w:t>
      </w:r>
    </w:p>
    <w:p>
      <w:pPr>
        <w:spacing w:after="156" w:afterLines="50"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（二）选派形式：根据书状比赛结果，由学生抽签组建队伍，每支队伍4-6人。</w:t>
      </w:r>
    </w:p>
    <w:p>
      <w:pPr>
        <w:spacing w:after="156" w:afterLines="5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五、时间安排</w:t>
      </w:r>
    </w:p>
    <w:p>
      <w:pPr>
        <w:spacing w:after="156" w:afterLines="5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（一）2017年10月下旬，发布赛事通知,2015级、2016级年级发动、酝酿年级选拔赛。</w:t>
      </w:r>
    </w:p>
    <w:p>
      <w:pPr>
        <w:spacing w:after="156" w:afterLines="50" w:line="500" w:lineRule="exact"/>
        <w:ind w:firstLine="560" w:firstLineChars="200"/>
        <w:rPr>
          <w:rFonts w:ascii="仿宋_GB2312" w:hAnsi="仿宋_GB2312" w:eastAsia="仿宋_GB2312" w:cs="仿宋_GB2312"/>
          <w:sz w:val="28"/>
          <w:szCs w:val="28"/>
        </w:rPr>
      </w:pPr>
    </w:p>
    <w:p>
      <w:pPr>
        <w:numPr>
          <w:ilvl w:val="0"/>
          <w:numId w:val="1"/>
        </w:numPr>
        <w:spacing w:after="156" w:afterLines="5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2015级、2016级在10月23日到10月27日组织年级内部选拔赛，选拔年级参赛选手。</w:t>
      </w:r>
    </w:p>
    <w:p>
      <w:pPr>
        <w:spacing w:after="156" w:afterLines="50" w:line="5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（三）2017年10月27日前，2015级、2016级</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将</w:t>
      </w:r>
      <w:r>
        <w:rPr>
          <w:rFonts w:hint="eastAsia" w:ascii="仿宋_GB2312" w:hAnsi="仿宋_GB2312" w:eastAsia="仿宋_GB2312" w:cs="仿宋_GB2312"/>
          <w:color w:val="000000" w:themeColor="text1"/>
          <w:sz w:val="28"/>
          <w:szCs w:val="28"/>
          <w14:textFill>
            <w14:solidFill>
              <w14:schemeClr w14:val="tx1"/>
            </w14:solidFill>
          </w14:textFill>
        </w:rPr>
        <w:t>推荐参</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加初</w:t>
      </w:r>
      <w:r>
        <w:rPr>
          <w:rFonts w:hint="eastAsia" w:ascii="仿宋_GB2312" w:hAnsi="仿宋_GB2312" w:eastAsia="仿宋_GB2312" w:cs="仿宋_GB2312"/>
          <w:color w:val="000000" w:themeColor="text1"/>
          <w:sz w:val="28"/>
          <w:szCs w:val="28"/>
          <w14:textFill>
            <w14:solidFill>
              <w14:schemeClr w14:val="tx1"/>
            </w14:solidFill>
          </w14:textFill>
        </w:rPr>
        <w:t>赛</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人员名单报</w:t>
      </w:r>
      <w:r>
        <w:rPr>
          <w:rFonts w:hint="eastAsia" w:ascii="仿宋_GB2312" w:hAnsi="仿宋_GB2312" w:eastAsia="仿宋_GB2312" w:cs="仿宋_GB2312"/>
          <w:color w:val="000000" w:themeColor="text1"/>
          <w:sz w:val="28"/>
          <w:szCs w:val="28"/>
          <w14:textFill>
            <w14:solidFill>
              <w14:schemeClr w14:val="tx1"/>
            </w14:solidFill>
          </w14:textFill>
        </w:rPr>
        <w:t>学院</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根据评委打分结果，产生一、二、三等奖名单，进入学院</w:t>
      </w:r>
      <w:r>
        <w:rPr>
          <w:rFonts w:hint="eastAsia" w:ascii="仿宋_GB2312" w:hAnsi="仿宋_GB2312" w:eastAsia="仿宋_GB2312" w:cs="仿宋_GB2312"/>
          <w:color w:val="000000" w:themeColor="text1"/>
          <w:sz w:val="28"/>
          <w:szCs w:val="28"/>
          <w14:textFill>
            <w14:solidFill>
              <w14:schemeClr w14:val="tx1"/>
            </w14:solidFill>
          </w14:textFill>
        </w:rPr>
        <w:t>决赛。</w:t>
      </w:r>
    </w:p>
    <w:p>
      <w:pPr>
        <w:spacing w:after="156" w:afterLines="5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（四）2017年</w:t>
      </w:r>
      <w:r>
        <w:rPr>
          <w:rFonts w:hint="eastAsia" w:ascii="仿宋_GB2312" w:hAnsi="仿宋_GB2312" w:eastAsia="仿宋_GB2312" w:cs="仿宋_GB2312"/>
          <w:color w:val="auto"/>
          <w:sz w:val="28"/>
          <w:szCs w:val="28"/>
        </w:rPr>
        <w:t>10月</w:t>
      </w:r>
      <w:r>
        <w:rPr>
          <w:rFonts w:hint="eastAsia" w:ascii="仿宋_GB2312" w:hAnsi="仿宋_GB2312" w:eastAsia="仿宋_GB2312" w:cs="仿宋_GB2312"/>
          <w:color w:val="auto"/>
          <w:sz w:val="28"/>
          <w:szCs w:val="28"/>
          <w:lang w:val="en-US" w:eastAsia="zh-CN"/>
        </w:rPr>
        <w:t>31</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sz w:val="28"/>
          <w:szCs w:val="28"/>
        </w:rPr>
        <w:t>举行学院层面决赛。</w:t>
      </w:r>
      <w:bookmarkStart w:id="0" w:name="_GoBack"/>
      <w:bookmarkEnd w:id="0"/>
    </w:p>
    <w:p>
      <w:pPr>
        <w:spacing w:after="156" w:afterLines="5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六、赛事奖项设置</w:t>
      </w:r>
    </w:p>
    <w:p>
      <w:pPr>
        <w:widowControl/>
        <w:pBdr>
          <w:bottom w:val="single" w:color="FFFFFF" w:sz="6" w:space="7"/>
        </w:pBdr>
        <w:shd w:val="solid" w:color="FFFFFF" w:fill="auto"/>
        <w:autoSpaceDN w:val="0"/>
        <w:spacing w:after="156" w:line="500" w:lineRule="exact"/>
        <w:ind w:firstLine="562"/>
        <w:jc w:val="left"/>
        <w:rPr>
          <w:rFonts w:hint="eastAsia" w:ascii="仿宋_GB2312" w:hAnsi="仿宋_GB2312" w:eastAsia="仿宋_GB2312"/>
          <w:color w:val="000000"/>
          <w:kern w:val="0"/>
          <w:sz w:val="28"/>
          <w:shd w:val="clear" w:color="auto" w:fill="FFFFFF"/>
        </w:rPr>
      </w:pPr>
      <w:r>
        <w:rPr>
          <w:rFonts w:hint="eastAsia" w:ascii="仿宋_GB2312" w:hAnsi="仿宋_GB2312" w:eastAsia="仿宋_GB2312"/>
          <w:color w:val="000000"/>
          <w:kern w:val="0"/>
          <w:sz w:val="28"/>
          <w:shd w:val="clear" w:color="auto" w:fill="FFFFFF"/>
        </w:rPr>
        <w:t>初赛：</w:t>
      </w:r>
    </w:p>
    <w:p>
      <w:pPr>
        <w:widowControl/>
        <w:pBdr>
          <w:bottom w:val="single" w:color="FFFFFF" w:sz="6" w:space="7"/>
        </w:pBdr>
        <w:shd w:val="solid" w:color="FFFFFF" w:fill="auto"/>
        <w:autoSpaceDN w:val="0"/>
        <w:spacing w:after="156" w:line="500" w:lineRule="exact"/>
        <w:ind w:firstLine="562"/>
        <w:jc w:val="left"/>
        <w:rPr>
          <w:rFonts w:ascii="仿宋_GB2312" w:hAnsi="仿宋_GB2312" w:eastAsia="仿宋_GB2312"/>
          <w:color w:val="000000"/>
          <w:kern w:val="0"/>
          <w:sz w:val="28"/>
          <w:shd w:val="clear" w:color="auto" w:fill="FFFFFF"/>
        </w:rPr>
      </w:pPr>
      <w:r>
        <w:rPr>
          <w:rFonts w:hint="eastAsia" w:ascii="仿宋_GB2312" w:hAnsi="仿宋_GB2312" w:eastAsia="仿宋_GB2312"/>
          <w:color w:val="000000"/>
          <w:kern w:val="0"/>
          <w:sz w:val="28"/>
          <w:shd w:val="clear" w:color="auto" w:fill="FFFFFF"/>
        </w:rPr>
        <w:t>15、16级分别设一等奖2名，二等奖4名，三等奖6名，优秀奖若干</w:t>
      </w:r>
      <w:r>
        <w:rPr>
          <w:rFonts w:hint="eastAsia" w:ascii="仿宋_GB2312" w:hAnsi="仿宋_GB2312" w:eastAsia="仿宋_GB2312"/>
          <w:color w:val="000000"/>
          <w:kern w:val="0"/>
          <w:sz w:val="28"/>
          <w:shd w:val="clear" w:color="auto" w:fill="FFFFFF"/>
          <w:lang w:eastAsia="zh-CN"/>
        </w:rPr>
        <w:t>。</w:t>
      </w:r>
    </w:p>
    <w:p>
      <w:pPr>
        <w:widowControl/>
        <w:pBdr>
          <w:bottom w:val="single" w:color="FFFFFF" w:sz="6" w:space="7"/>
        </w:pBdr>
        <w:shd w:val="solid" w:color="FFFFFF" w:fill="auto"/>
        <w:autoSpaceDN w:val="0"/>
        <w:spacing w:after="156" w:line="500" w:lineRule="exact"/>
        <w:ind w:firstLine="560"/>
        <w:jc w:val="left"/>
        <w:rPr>
          <w:rFonts w:hint="eastAsia" w:ascii="仿宋_GB2312" w:hAnsi="仿宋_GB2312" w:eastAsia="仿宋_GB2312"/>
          <w:color w:val="000000"/>
          <w:kern w:val="0"/>
          <w:sz w:val="28"/>
          <w:shd w:val="clear" w:color="auto" w:fill="FFFFFF"/>
        </w:rPr>
      </w:pPr>
      <w:r>
        <w:rPr>
          <w:rFonts w:hint="eastAsia" w:ascii="仿宋_GB2312" w:hAnsi="仿宋_GB2312" w:eastAsia="仿宋_GB2312"/>
          <w:color w:val="000000"/>
          <w:kern w:val="0"/>
          <w:sz w:val="28"/>
          <w:shd w:val="clear" w:color="auto" w:fill="FFFFFF"/>
        </w:rPr>
        <w:t>决赛：</w:t>
      </w:r>
    </w:p>
    <w:p>
      <w:pPr>
        <w:widowControl/>
        <w:pBdr>
          <w:bottom w:val="single" w:color="FFFFFF" w:sz="6" w:space="7"/>
        </w:pBdr>
        <w:shd w:val="solid" w:color="FFFFFF" w:fill="auto"/>
        <w:autoSpaceDN w:val="0"/>
        <w:spacing w:after="156" w:line="500" w:lineRule="exact"/>
        <w:ind w:firstLine="560"/>
        <w:jc w:val="left"/>
        <w:rPr>
          <w:rFonts w:ascii="Verdana" w:hAnsi="宋体"/>
          <w:color w:val="000000"/>
          <w:shd w:val="clear" w:color="auto" w:fill="FFFFFF"/>
        </w:rPr>
      </w:pPr>
      <w:r>
        <w:rPr>
          <w:rFonts w:ascii="仿宋_GB2312" w:hAnsi="仿宋_GB2312" w:eastAsia="仿宋_GB2312"/>
          <w:color w:val="000000"/>
          <w:kern w:val="0"/>
          <w:sz w:val="28"/>
          <w:shd w:val="clear" w:color="auto" w:fill="FFFFFF"/>
        </w:rPr>
        <w:t>团体奖：设冠军奖、亚军奖、季军奖各1名，</w:t>
      </w:r>
      <w:r>
        <w:rPr>
          <w:rFonts w:hint="eastAsia" w:ascii="仿宋_GB2312" w:hAnsi="仿宋_GB2312" w:eastAsia="仿宋_GB2312"/>
          <w:color w:val="000000"/>
          <w:kern w:val="0"/>
          <w:sz w:val="28"/>
          <w:shd w:val="clear" w:color="auto" w:fill="FFFFFF"/>
        </w:rPr>
        <w:t>最佳书状奖1名，</w:t>
      </w:r>
      <w:r>
        <w:rPr>
          <w:rFonts w:ascii="仿宋_GB2312" w:hAnsi="仿宋_GB2312" w:eastAsia="仿宋_GB2312"/>
          <w:color w:val="000000"/>
          <w:kern w:val="0"/>
          <w:sz w:val="28"/>
          <w:shd w:val="clear" w:color="auto" w:fill="FFFFFF"/>
        </w:rPr>
        <w:t>优秀组织奖</w:t>
      </w:r>
      <w:r>
        <w:rPr>
          <w:rFonts w:hint="eastAsia" w:ascii="仿宋_GB2312" w:hAnsi="仿宋_GB2312" w:eastAsia="仿宋_GB2312"/>
          <w:color w:val="000000"/>
          <w:kern w:val="0"/>
          <w:sz w:val="28"/>
          <w:shd w:val="clear" w:color="auto" w:fill="FFFFFF"/>
        </w:rPr>
        <w:t>1</w:t>
      </w:r>
      <w:r>
        <w:rPr>
          <w:rFonts w:ascii="仿宋_GB2312" w:hAnsi="仿宋_GB2312" w:eastAsia="仿宋_GB2312"/>
          <w:color w:val="000000"/>
          <w:kern w:val="0"/>
          <w:sz w:val="28"/>
          <w:shd w:val="clear" w:color="auto" w:fill="FFFFFF"/>
        </w:rPr>
        <w:t>名。</w:t>
      </w:r>
    </w:p>
    <w:p>
      <w:pPr>
        <w:widowControl/>
        <w:pBdr>
          <w:bottom w:val="single" w:color="FFFFFF" w:sz="6" w:space="7"/>
        </w:pBdr>
        <w:shd w:val="solid" w:color="FFFFFF" w:fill="auto"/>
        <w:autoSpaceDN w:val="0"/>
        <w:spacing w:after="156" w:line="500" w:lineRule="exact"/>
        <w:ind w:firstLine="560"/>
        <w:jc w:val="left"/>
        <w:rPr>
          <w:rFonts w:ascii="Verdana" w:hAnsi="宋体"/>
          <w:color w:val="000000"/>
          <w:shd w:val="clear" w:color="auto" w:fill="FFFFFF"/>
        </w:rPr>
      </w:pPr>
      <w:r>
        <w:rPr>
          <w:rFonts w:ascii="仿宋_GB2312" w:hAnsi="仿宋_GB2312" w:eastAsia="仿宋_GB2312"/>
          <w:color w:val="000000"/>
          <w:kern w:val="0"/>
          <w:sz w:val="28"/>
          <w:shd w:val="clear" w:color="auto" w:fill="FFFFFF"/>
        </w:rPr>
        <w:t>个人奖：</w:t>
      </w:r>
      <w:r>
        <w:rPr>
          <w:rFonts w:hint="eastAsia" w:ascii="仿宋_GB2312" w:hAnsi="仿宋_GB2312" w:eastAsia="仿宋_GB2312" w:cs="仿宋_GB2312"/>
          <w:color w:val="000000"/>
          <w:sz w:val="28"/>
          <w:szCs w:val="28"/>
        </w:rPr>
        <w:t>每场比赛设“优秀辩手”奖各一名（可空置）</w:t>
      </w:r>
      <w:r>
        <w:rPr>
          <w:rFonts w:ascii="仿宋_GB2312" w:hAnsi="仿宋_GB2312" w:eastAsia="仿宋_GB2312"/>
          <w:color w:val="000000"/>
          <w:kern w:val="0"/>
          <w:sz w:val="28"/>
          <w:shd w:val="clear" w:color="auto" w:fill="FFFFFF"/>
        </w:rPr>
        <w:t>，决赛设“最佳辩手”奖1名，即为本次比赛全程最佳辩手。</w:t>
      </w:r>
    </w:p>
    <w:p>
      <w:pPr>
        <w:spacing w:after="156" w:afterLines="5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七、比赛赛制</w:t>
      </w:r>
    </w:p>
    <w:p>
      <w:pPr>
        <w:spacing w:line="44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（一）比赛采取二名辩手制的“二对二”团队对抗辩论形式。</w:t>
      </w:r>
    </w:p>
    <w:p>
      <w:pPr>
        <w:spacing w:line="440" w:lineRule="exact"/>
        <w:ind w:left="1"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（二）比</w:t>
      </w:r>
      <w:r>
        <w:rPr>
          <w:rFonts w:hint="eastAsia" w:ascii="仿宋_GB2312" w:hAnsi="仿宋_GB2312" w:eastAsia="仿宋_GB2312" w:cs="仿宋_GB2312"/>
          <w:color w:val="000000" w:themeColor="text1"/>
          <w:kern w:val="0"/>
          <w:sz w:val="28"/>
          <w:szCs w:val="28"/>
          <w14:textFill>
            <w14:solidFill>
              <w14:schemeClr w14:val="tx1"/>
            </w14:solidFill>
          </w14:textFill>
        </w:rPr>
        <w:t>赛环节</w:t>
      </w:r>
      <w:r>
        <w:rPr>
          <w:rFonts w:hint="eastAsia" w:ascii="仿宋_GB2312" w:hAnsi="仿宋_GB2312" w:eastAsia="仿宋_GB2312" w:cs="仿宋_GB2312"/>
          <w:color w:val="000000"/>
          <w:kern w:val="0"/>
          <w:sz w:val="28"/>
          <w:szCs w:val="28"/>
        </w:rPr>
        <w:t>和时间规定</w:t>
      </w:r>
    </w:p>
    <w:p>
      <w:pPr>
        <w:spacing w:line="440" w:lineRule="exact"/>
        <w:ind w:left="1"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言辞辩论程序各部分的时间分配如下所示：</w:t>
      </w:r>
    </w:p>
    <w:p>
      <w:pPr>
        <w:spacing w:line="440" w:lineRule="exact"/>
        <w:ind w:left="1"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原告方陈述：由原告方代表进行陈述，8分钟；</w:t>
      </w:r>
    </w:p>
    <w:p>
      <w:pPr>
        <w:spacing w:line="440" w:lineRule="exact"/>
        <w:ind w:left="1"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被告方陈述：由被告方代表进行陈述，8分钟；</w:t>
      </w:r>
    </w:p>
    <w:p>
      <w:pPr>
        <w:spacing w:line="440" w:lineRule="exact"/>
        <w:ind w:left="1"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原告方提问和被告方答辩：原告方提问(不超过4分钟)，被告方就问题进行答辩(8分钟)；</w:t>
      </w:r>
    </w:p>
    <w:p>
      <w:pPr>
        <w:spacing w:line="440" w:lineRule="exact"/>
        <w:ind w:left="1"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被告方提问和原告方答辩：被告方提问(不超过4分钟)，原告方就问题进行答辩(8分钟)；</w:t>
      </w:r>
    </w:p>
    <w:p>
      <w:pPr>
        <w:spacing w:line="440" w:lineRule="exact"/>
        <w:ind w:left="1"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原告方总结陈述：原告方针对对方陈述和答辩进行反驳和总结性陈述，5分钟；</w:t>
      </w:r>
    </w:p>
    <w:p>
      <w:pPr>
        <w:spacing w:line="440" w:lineRule="exact"/>
        <w:ind w:left="1"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被告方总结陈述：被告方针对对方陈述和答辩进行反驳和总结性陈述，5分钟。</w:t>
      </w:r>
    </w:p>
    <w:p>
      <w:pPr>
        <w:spacing w:line="440" w:lineRule="exact"/>
        <w:ind w:left="1"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注：评审可在言辞辩论阶段随时提出问题或给出提示，但应注意一视同仁，公平对待．另外，评审提问时间不计算在比赛时间之内，但选手回答问题时间计算在比赛时间之内，</w:t>
      </w:r>
    </w:p>
    <w:p>
      <w:pPr>
        <w:spacing w:line="440" w:lineRule="exact"/>
        <w:ind w:left="1"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（三）具体要求 </w:t>
      </w:r>
    </w:p>
    <w:p>
      <w:pPr>
        <w:adjustRightInd w:val="0"/>
        <w:ind w:firstLine="560" w:firstLineChars="200"/>
        <w:rPr>
          <w:rFonts w:ascii="仿宋_GB2312" w:eastAsia="仿宋_GB2312"/>
          <w:sz w:val="28"/>
          <w:szCs w:val="28"/>
        </w:rPr>
      </w:pPr>
      <w:r>
        <w:rPr>
          <w:rFonts w:hint="eastAsia" w:ascii="仿宋_GB2312" w:eastAsia="仿宋_GB2312"/>
          <w:sz w:val="28"/>
          <w:szCs w:val="28"/>
        </w:rPr>
        <w:t>辩论程序首先由原告方陈述其理由，其次由被告方陈述其答辩理由。评审可于双方陈述时介入提出问题．于陈述阶段完成后，即进入双方答辩阶段，最后“总结陈述”阶段，此程序仍由原告方先行陈述，继之由被告方进行答辩，两方于总结陈述时，不得提出新论点，违反规定者，审判长决定对于该部分应不予采纳。进入复赛阶段后，评审可对程序进行合理调整。</w:t>
      </w:r>
    </w:p>
    <w:p>
      <w:pPr>
        <w:spacing w:after="156" w:afterLines="5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八、比赛裁决及点评</w:t>
      </w:r>
    </w:p>
    <w:p>
      <w:pPr>
        <w:spacing w:after="156" w:afterLines="5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（一）比赛胜负的裁决</w:t>
      </w:r>
    </w:p>
    <w:p>
      <w:pPr>
        <w:spacing w:after="156" w:afterLines="5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1、比赛的评判标准请参看附表，各位评委根据自己的打分情况决定投票情况。</w:t>
      </w:r>
    </w:p>
    <w:p>
      <w:pPr>
        <w:spacing w:after="156" w:afterLines="5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2、比赛环节结束以后，各位评委将在规定的时间内，独立选择原告方或者被告方作为所裁定的获胜方，避免与其他评委交流自己的的评判意见。</w:t>
      </w:r>
    </w:p>
    <w:p>
      <w:pPr>
        <w:spacing w:after="156" w:afterLines="5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3、评委签名后的评判表将由工作人员统一收回并汇总，在点评嘉宾点评完比赛后由模拟法庭比赛主席宣布比赛结果。</w:t>
      </w:r>
    </w:p>
    <w:p>
      <w:pPr>
        <w:spacing w:after="156" w:afterLines="5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（二）最佳（优秀）辩手的裁决</w:t>
      </w:r>
    </w:p>
    <w:p>
      <w:pPr>
        <w:spacing w:after="156" w:afterLines="5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1、比赛环节结束后，各评委将在评判表上写下所裁定的本场最佳（优秀）辩手，由工作人员统一收回。</w:t>
      </w:r>
    </w:p>
    <w:p>
      <w:pPr>
        <w:spacing w:after="156" w:afterLines="5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工作人员将根据评委对最佳（优秀）辩手的裁定统计票数，决赛七票。决赛中获得三票或三票以上的且为得票数最高的辩手为最佳辩手，即本次比赛全程最佳辩手。若平票则七名评委在两名选手中重新投票，票数多的为本次比赛全程最佳辩手。</w:t>
      </w:r>
    </w:p>
    <w:p>
      <w:pPr>
        <w:spacing w:after="156" w:afterLines="5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（三）点评</w:t>
      </w:r>
    </w:p>
    <w:p>
      <w:pPr>
        <w:spacing w:after="156" w:afterLines="5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每场比赛结束后，安排1名评委作为点评嘉宾，对本场比赛进行点评。</w:t>
      </w:r>
    </w:p>
    <w:p>
      <w:pPr>
        <w:spacing w:after="156" w:afterLines="5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九、辩题设置</w:t>
      </w:r>
    </w:p>
    <w:p>
      <w:pPr>
        <w:spacing w:after="156" w:afterLines="5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（一）模拟法庭比赛辩题由主办单位设计。</w:t>
      </w:r>
    </w:p>
    <w:p>
      <w:pPr>
        <w:spacing w:after="156" w:afterLines="5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（二）模拟法庭比赛辩题和比赛通知一起发布。</w:t>
      </w:r>
    </w:p>
    <w:p>
      <w:pPr>
        <w:spacing w:after="156" w:afterLines="5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十、活动认证</w:t>
      </w:r>
    </w:p>
    <w:p>
      <w:pPr>
        <w:pBdr>
          <w:bottom w:val="single" w:color="FFFFFF" w:sz="6" w:space="7"/>
        </w:pBdr>
        <w:autoSpaceDN w:val="0"/>
        <w:spacing w:after="156" w:line="500" w:lineRule="exact"/>
        <w:ind w:firstLine="560"/>
        <w:rPr>
          <w:rFonts w:ascii="Verdana" w:hAnsi="宋体"/>
        </w:rPr>
      </w:pPr>
      <w:r>
        <w:rPr>
          <w:rFonts w:hint="eastAsia" w:ascii="仿宋_GB2312" w:hAnsi="仿宋_GB2312" w:eastAsia="仿宋_GB2312"/>
          <w:sz w:val="28"/>
        </w:rPr>
        <w:t>对于获奖同学，按规定及时进行综合测评认证。以下各项分值只计最高分，不得重复计算。具体分值如下表：</w:t>
      </w:r>
    </w:p>
    <w:tbl>
      <w:tblPr>
        <w:tblStyle w:val="3"/>
        <w:tblW w:w="7101" w:type="dxa"/>
        <w:tblInd w:w="721"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420"/>
        <w:gridCol w:w="1420"/>
        <w:gridCol w:w="1420"/>
        <w:gridCol w:w="1420"/>
        <w:gridCol w:w="1421"/>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c>
          <w:tcPr>
            <w:tcW w:w="1420" w:type="dxa"/>
            <w:tcBorders>
              <w:top w:val="single" w:color="000000" w:sz="4" w:space="0"/>
              <w:left w:val="single" w:color="000000" w:sz="4" w:space="0"/>
              <w:bottom w:val="single" w:color="000000" w:sz="4" w:space="0"/>
              <w:right w:val="single" w:color="000000" w:sz="4" w:space="0"/>
            </w:tcBorders>
            <w:vAlign w:val="center"/>
          </w:tcPr>
          <w:p>
            <w:pPr>
              <w:pBdr>
                <w:bottom w:val="single" w:color="FFFFFF" w:sz="6" w:space="7"/>
              </w:pBdr>
              <w:autoSpaceDN w:val="0"/>
              <w:spacing w:after="156" w:line="500" w:lineRule="exact"/>
              <w:ind w:firstLine="560"/>
              <w:jc w:val="center"/>
              <w:rPr>
                <w:rFonts w:ascii="Verdana" w:hAnsi="宋体"/>
              </w:rPr>
            </w:pPr>
            <w:r>
              <w:rPr>
                <w:rFonts w:hint="eastAsia" w:ascii="仿宋_GB2312" w:hAnsi="仿宋_GB2312" w:eastAsia="仿宋_GB2312"/>
                <w:sz w:val="28"/>
              </w:rPr>
              <w:t>级别</w:t>
            </w:r>
          </w:p>
        </w:tc>
        <w:tc>
          <w:tcPr>
            <w:tcW w:w="1420" w:type="dxa"/>
            <w:tcBorders>
              <w:top w:val="single" w:color="000000" w:sz="4" w:space="0"/>
              <w:left w:val="single" w:color="000000" w:sz="4" w:space="0"/>
              <w:bottom w:val="single" w:color="000000" w:sz="4" w:space="0"/>
              <w:right w:val="single" w:color="000000" w:sz="4" w:space="0"/>
            </w:tcBorders>
            <w:vAlign w:val="center"/>
          </w:tcPr>
          <w:p>
            <w:pPr>
              <w:pBdr>
                <w:bottom w:val="single" w:color="FFFFFF" w:sz="6" w:space="7"/>
              </w:pBdr>
              <w:autoSpaceDN w:val="0"/>
              <w:spacing w:after="156" w:line="500" w:lineRule="exact"/>
              <w:ind w:firstLine="560"/>
              <w:jc w:val="center"/>
              <w:rPr>
                <w:rFonts w:ascii="Verdana" w:hAnsi="宋体"/>
              </w:rPr>
            </w:pPr>
            <w:r>
              <w:rPr>
                <w:rFonts w:hint="eastAsia" w:ascii="仿宋_GB2312" w:hAnsi="仿宋_GB2312" w:eastAsia="仿宋_GB2312"/>
                <w:sz w:val="28"/>
              </w:rPr>
              <w:t>参与</w:t>
            </w:r>
          </w:p>
        </w:tc>
        <w:tc>
          <w:tcPr>
            <w:tcW w:w="1420" w:type="dxa"/>
            <w:tcBorders>
              <w:top w:val="single" w:color="000000" w:sz="4" w:space="0"/>
              <w:left w:val="single" w:color="000000" w:sz="4" w:space="0"/>
              <w:bottom w:val="single" w:color="000000" w:sz="4" w:space="0"/>
              <w:right w:val="single" w:color="000000" w:sz="4" w:space="0"/>
            </w:tcBorders>
            <w:vAlign w:val="center"/>
          </w:tcPr>
          <w:p>
            <w:pPr>
              <w:pBdr>
                <w:bottom w:val="single" w:color="FFFFFF" w:sz="6" w:space="7"/>
              </w:pBdr>
              <w:autoSpaceDN w:val="0"/>
              <w:spacing w:after="156" w:line="500" w:lineRule="exact"/>
              <w:ind w:firstLine="560"/>
              <w:jc w:val="center"/>
              <w:rPr>
                <w:rFonts w:ascii="Verdana" w:hAnsi="宋体"/>
              </w:rPr>
            </w:pPr>
            <w:r>
              <w:rPr>
                <w:rFonts w:hint="eastAsia" w:ascii="仿宋_GB2312" w:hAnsi="仿宋_GB2312" w:eastAsia="仿宋_GB2312"/>
                <w:sz w:val="28"/>
              </w:rPr>
              <w:t>季军</w:t>
            </w:r>
          </w:p>
        </w:tc>
        <w:tc>
          <w:tcPr>
            <w:tcW w:w="1420" w:type="dxa"/>
            <w:tcBorders>
              <w:top w:val="single" w:color="000000" w:sz="4" w:space="0"/>
              <w:left w:val="single" w:color="000000" w:sz="4" w:space="0"/>
              <w:bottom w:val="single" w:color="000000" w:sz="4" w:space="0"/>
              <w:right w:val="single" w:color="000000" w:sz="4" w:space="0"/>
            </w:tcBorders>
            <w:vAlign w:val="center"/>
          </w:tcPr>
          <w:p>
            <w:pPr>
              <w:pBdr>
                <w:bottom w:val="single" w:color="FFFFFF" w:sz="6" w:space="7"/>
              </w:pBdr>
              <w:autoSpaceDN w:val="0"/>
              <w:spacing w:after="156" w:line="500" w:lineRule="exact"/>
              <w:ind w:firstLine="560"/>
              <w:jc w:val="center"/>
              <w:rPr>
                <w:rFonts w:ascii="Verdana" w:hAnsi="宋体"/>
              </w:rPr>
            </w:pPr>
            <w:r>
              <w:rPr>
                <w:rFonts w:hint="eastAsia" w:ascii="仿宋_GB2312" w:hAnsi="仿宋_GB2312" w:eastAsia="仿宋_GB2312"/>
                <w:sz w:val="28"/>
              </w:rPr>
              <w:t>亚军</w:t>
            </w:r>
          </w:p>
        </w:tc>
        <w:tc>
          <w:tcPr>
            <w:tcW w:w="1421" w:type="dxa"/>
            <w:tcBorders>
              <w:top w:val="single" w:color="000000" w:sz="4" w:space="0"/>
              <w:left w:val="single" w:color="000000" w:sz="4" w:space="0"/>
              <w:bottom w:val="single" w:color="000000" w:sz="4" w:space="0"/>
              <w:right w:val="single" w:color="000000" w:sz="4" w:space="0"/>
            </w:tcBorders>
            <w:vAlign w:val="center"/>
          </w:tcPr>
          <w:p>
            <w:pPr>
              <w:pBdr>
                <w:bottom w:val="single" w:color="FFFFFF" w:sz="6" w:space="7"/>
              </w:pBdr>
              <w:autoSpaceDN w:val="0"/>
              <w:spacing w:after="156" w:line="500" w:lineRule="exact"/>
              <w:ind w:firstLine="560"/>
              <w:jc w:val="center"/>
              <w:rPr>
                <w:rFonts w:ascii="Verdana" w:hAnsi="宋体"/>
              </w:rPr>
            </w:pPr>
            <w:r>
              <w:rPr>
                <w:rFonts w:hint="eastAsia" w:ascii="仿宋_GB2312" w:hAnsi="仿宋_GB2312" w:eastAsia="仿宋_GB2312"/>
                <w:sz w:val="28"/>
              </w:rPr>
              <w:t>冠军</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c>
          <w:tcPr>
            <w:tcW w:w="1420" w:type="dxa"/>
            <w:tcBorders>
              <w:top w:val="single" w:color="000000" w:sz="4" w:space="0"/>
              <w:left w:val="single" w:color="000000" w:sz="4" w:space="0"/>
              <w:bottom w:val="single" w:color="000000" w:sz="4" w:space="0"/>
              <w:right w:val="single" w:color="000000" w:sz="4" w:space="0"/>
            </w:tcBorders>
            <w:vAlign w:val="center"/>
          </w:tcPr>
          <w:p>
            <w:pPr>
              <w:pBdr>
                <w:bottom w:val="single" w:color="FFFFFF" w:sz="6" w:space="7"/>
              </w:pBdr>
              <w:autoSpaceDN w:val="0"/>
              <w:spacing w:after="156" w:line="500" w:lineRule="exact"/>
              <w:ind w:firstLine="560" w:firstLineChars="0"/>
              <w:jc w:val="center"/>
              <w:rPr>
                <w:rFonts w:ascii="仿宋_GB2312" w:hAnsi="仿宋_GB2312" w:eastAsia="仿宋_GB2312"/>
                <w:sz w:val="28"/>
              </w:rPr>
            </w:pPr>
            <w:r>
              <w:rPr>
                <w:rFonts w:hint="eastAsia" w:ascii="仿宋_GB2312" w:hAnsi="仿宋_GB2312" w:eastAsia="仿宋_GB2312"/>
                <w:sz w:val="28"/>
                <w:lang w:val="en-US" w:eastAsia="zh-CN"/>
              </w:rPr>
              <w:t>初赛</w:t>
            </w:r>
          </w:p>
        </w:tc>
        <w:tc>
          <w:tcPr>
            <w:tcW w:w="1420" w:type="dxa"/>
            <w:tcBorders>
              <w:top w:val="single" w:color="000000" w:sz="4" w:space="0"/>
              <w:left w:val="single" w:color="000000" w:sz="4" w:space="0"/>
              <w:bottom w:val="single" w:color="000000" w:sz="4" w:space="0"/>
              <w:right w:val="single" w:color="000000" w:sz="4" w:space="0"/>
            </w:tcBorders>
            <w:vAlign w:val="center"/>
          </w:tcPr>
          <w:p>
            <w:pPr>
              <w:pBdr>
                <w:bottom w:val="single" w:color="FFFFFF" w:sz="6" w:space="7"/>
              </w:pBdr>
              <w:autoSpaceDN w:val="0"/>
              <w:spacing w:after="156" w:line="500" w:lineRule="exact"/>
              <w:ind w:firstLine="560"/>
              <w:jc w:val="center"/>
              <w:rPr>
                <w:rFonts w:ascii="仿宋_GB2312" w:hAnsi="仿宋_GB2312" w:eastAsia="仿宋_GB2312"/>
                <w:sz w:val="28"/>
              </w:rPr>
            </w:pPr>
            <w:r>
              <w:rPr>
                <w:rFonts w:hint="eastAsia" w:ascii="仿宋_GB2312" w:hAnsi="仿宋_GB2312" w:eastAsia="仿宋_GB2312"/>
                <w:sz w:val="28"/>
              </w:rPr>
              <w:t>0.1</w:t>
            </w:r>
          </w:p>
        </w:tc>
        <w:tc>
          <w:tcPr>
            <w:tcW w:w="1420" w:type="dxa"/>
            <w:tcBorders>
              <w:top w:val="single" w:color="000000" w:sz="4" w:space="0"/>
              <w:left w:val="single" w:color="000000" w:sz="4" w:space="0"/>
              <w:bottom w:val="single" w:color="000000" w:sz="4" w:space="0"/>
              <w:right w:val="single" w:color="000000" w:sz="4" w:space="0"/>
            </w:tcBorders>
            <w:vAlign w:val="center"/>
          </w:tcPr>
          <w:p>
            <w:pPr>
              <w:pBdr>
                <w:bottom w:val="single" w:color="FFFFFF" w:sz="6" w:space="7"/>
              </w:pBdr>
              <w:autoSpaceDN w:val="0"/>
              <w:spacing w:after="156" w:line="500" w:lineRule="exact"/>
              <w:ind w:firstLine="560"/>
              <w:jc w:val="center"/>
              <w:rPr>
                <w:rFonts w:ascii="仿宋_GB2312" w:hAnsi="仿宋_GB2312" w:eastAsia="仿宋_GB2312"/>
                <w:sz w:val="28"/>
              </w:rPr>
            </w:pPr>
            <w:r>
              <w:rPr>
                <w:rFonts w:hint="eastAsia" w:ascii="仿宋_GB2312" w:hAnsi="仿宋_GB2312" w:eastAsia="仿宋_GB2312"/>
                <w:sz w:val="28"/>
              </w:rPr>
              <w:t>0.12</w:t>
            </w:r>
          </w:p>
        </w:tc>
        <w:tc>
          <w:tcPr>
            <w:tcW w:w="1420" w:type="dxa"/>
            <w:tcBorders>
              <w:top w:val="single" w:color="000000" w:sz="4" w:space="0"/>
              <w:left w:val="single" w:color="000000" w:sz="4" w:space="0"/>
              <w:bottom w:val="single" w:color="000000" w:sz="4" w:space="0"/>
              <w:right w:val="single" w:color="000000" w:sz="4" w:space="0"/>
            </w:tcBorders>
            <w:vAlign w:val="center"/>
          </w:tcPr>
          <w:p>
            <w:pPr>
              <w:pBdr>
                <w:bottom w:val="single" w:color="FFFFFF" w:sz="6" w:space="7"/>
              </w:pBdr>
              <w:autoSpaceDN w:val="0"/>
              <w:spacing w:after="156" w:line="500" w:lineRule="exact"/>
              <w:ind w:firstLine="560"/>
              <w:jc w:val="center"/>
              <w:rPr>
                <w:rFonts w:ascii="仿宋_GB2312" w:hAnsi="仿宋_GB2312" w:eastAsia="仿宋_GB2312"/>
                <w:sz w:val="28"/>
              </w:rPr>
            </w:pPr>
            <w:r>
              <w:rPr>
                <w:rFonts w:hint="eastAsia" w:ascii="仿宋_GB2312" w:hAnsi="仿宋_GB2312" w:eastAsia="仿宋_GB2312"/>
                <w:sz w:val="28"/>
              </w:rPr>
              <w:t>0.15</w:t>
            </w:r>
          </w:p>
        </w:tc>
        <w:tc>
          <w:tcPr>
            <w:tcW w:w="1421" w:type="dxa"/>
            <w:tcBorders>
              <w:top w:val="single" w:color="000000" w:sz="4" w:space="0"/>
              <w:left w:val="single" w:color="000000" w:sz="4" w:space="0"/>
              <w:bottom w:val="single" w:color="000000" w:sz="4" w:space="0"/>
              <w:right w:val="single" w:color="000000" w:sz="4" w:space="0"/>
            </w:tcBorders>
            <w:vAlign w:val="center"/>
          </w:tcPr>
          <w:p>
            <w:pPr>
              <w:pBdr>
                <w:bottom w:val="single" w:color="FFFFFF" w:sz="6" w:space="7"/>
              </w:pBdr>
              <w:autoSpaceDN w:val="0"/>
              <w:spacing w:after="156" w:line="500" w:lineRule="exact"/>
              <w:ind w:firstLine="560"/>
              <w:jc w:val="center"/>
              <w:rPr>
                <w:rFonts w:ascii="仿宋_GB2312" w:hAnsi="仿宋_GB2312" w:eastAsia="仿宋_GB2312"/>
                <w:sz w:val="28"/>
              </w:rPr>
            </w:pPr>
            <w:r>
              <w:rPr>
                <w:rFonts w:hint="eastAsia" w:ascii="仿宋_GB2312" w:hAnsi="仿宋_GB2312" w:eastAsia="仿宋_GB2312"/>
                <w:sz w:val="28"/>
              </w:rPr>
              <w:t>0.18</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c>
          <w:tcPr>
            <w:tcW w:w="1420" w:type="dxa"/>
            <w:tcBorders>
              <w:top w:val="single" w:color="000000" w:sz="4" w:space="0"/>
              <w:left w:val="single" w:color="000000" w:sz="4" w:space="0"/>
              <w:bottom w:val="single" w:color="000000" w:sz="4" w:space="0"/>
              <w:right w:val="single" w:color="000000" w:sz="4" w:space="0"/>
            </w:tcBorders>
            <w:vAlign w:val="center"/>
          </w:tcPr>
          <w:p>
            <w:pPr>
              <w:pBdr>
                <w:bottom w:val="single" w:color="FFFFFF" w:sz="6" w:space="7"/>
              </w:pBdr>
              <w:autoSpaceDN w:val="0"/>
              <w:spacing w:after="156" w:line="500" w:lineRule="exact"/>
              <w:ind w:firstLine="560" w:firstLineChars="0"/>
              <w:jc w:val="center"/>
              <w:rPr>
                <w:rFonts w:ascii="Verdana" w:hAnsi="宋体"/>
              </w:rPr>
            </w:pPr>
            <w:r>
              <w:rPr>
                <w:rFonts w:hint="eastAsia" w:ascii="仿宋_GB2312" w:hAnsi="仿宋_GB2312" w:eastAsia="仿宋_GB2312"/>
                <w:sz w:val="28"/>
                <w:lang w:val="en-US" w:eastAsia="zh-CN"/>
              </w:rPr>
              <w:t>决赛</w:t>
            </w:r>
          </w:p>
        </w:tc>
        <w:tc>
          <w:tcPr>
            <w:tcW w:w="1420" w:type="dxa"/>
            <w:tcBorders>
              <w:top w:val="single" w:color="000000" w:sz="4" w:space="0"/>
              <w:left w:val="single" w:color="000000" w:sz="4" w:space="0"/>
              <w:bottom w:val="single" w:color="000000" w:sz="4" w:space="0"/>
              <w:right w:val="single" w:color="000000" w:sz="4" w:space="0"/>
            </w:tcBorders>
            <w:vAlign w:val="center"/>
          </w:tcPr>
          <w:p>
            <w:pPr>
              <w:pBdr>
                <w:bottom w:val="single" w:color="FFFFFF" w:sz="6" w:space="7"/>
              </w:pBdr>
              <w:autoSpaceDN w:val="0"/>
              <w:spacing w:after="156" w:line="500" w:lineRule="exact"/>
              <w:ind w:firstLine="560"/>
              <w:jc w:val="center"/>
              <w:rPr>
                <w:rFonts w:ascii="Verdana" w:hAnsi="宋体"/>
              </w:rPr>
            </w:pPr>
            <w:r>
              <w:rPr>
                <w:rFonts w:hint="eastAsia" w:ascii="仿宋_GB2312" w:hAnsi="仿宋_GB2312" w:eastAsia="仿宋_GB2312"/>
                <w:sz w:val="28"/>
              </w:rPr>
              <w:t>0.1</w:t>
            </w:r>
          </w:p>
        </w:tc>
        <w:tc>
          <w:tcPr>
            <w:tcW w:w="1420" w:type="dxa"/>
            <w:tcBorders>
              <w:top w:val="single" w:color="000000" w:sz="4" w:space="0"/>
              <w:left w:val="single" w:color="000000" w:sz="4" w:space="0"/>
              <w:bottom w:val="single" w:color="000000" w:sz="4" w:space="0"/>
              <w:right w:val="single" w:color="000000" w:sz="4" w:space="0"/>
            </w:tcBorders>
            <w:vAlign w:val="center"/>
          </w:tcPr>
          <w:p>
            <w:pPr>
              <w:pBdr>
                <w:bottom w:val="single" w:color="FFFFFF" w:sz="6" w:space="7"/>
              </w:pBdr>
              <w:autoSpaceDN w:val="0"/>
              <w:spacing w:after="156" w:line="500" w:lineRule="exact"/>
              <w:ind w:firstLine="560"/>
              <w:jc w:val="center"/>
              <w:rPr>
                <w:rFonts w:ascii="Verdana" w:hAnsi="宋体"/>
              </w:rPr>
            </w:pPr>
            <w:r>
              <w:rPr>
                <w:rFonts w:hint="eastAsia" w:ascii="仿宋_GB2312" w:hAnsi="仿宋_GB2312" w:eastAsia="仿宋_GB2312"/>
                <w:sz w:val="28"/>
              </w:rPr>
              <w:t>0.2</w:t>
            </w:r>
          </w:p>
        </w:tc>
        <w:tc>
          <w:tcPr>
            <w:tcW w:w="1420" w:type="dxa"/>
            <w:tcBorders>
              <w:top w:val="single" w:color="000000" w:sz="4" w:space="0"/>
              <w:left w:val="single" w:color="000000" w:sz="4" w:space="0"/>
              <w:bottom w:val="single" w:color="000000" w:sz="4" w:space="0"/>
              <w:right w:val="single" w:color="000000" w:sz="4" w:space="0"/>
            </w:tcBorders>
            <w:vAlign w:val="center"/>
          </w:tcPr>
          <w:p>
            <w:pPr>
              <w:pBdr>
                <w:bottom w:val="single" w:color="FFFFFF" w:sz="6" w:space="7"/>
              </w:pBdr>
              <w:autoSpaceDN w:val="0"/>
              <w:spacing w:after="156" w:line="500" w:lineRule="exact"/>
              <w:ind w:firstLine="560"/>
              <w:jc w:val="center"/>
              <w:rPr>
                <w:rFonts w:ascii="Verdana" w:hAnsi="宋体"/>
              </w:rPr>
            </w:pPr>
            <w:r>
              <w:rPr>
                <w:rFonts w:hint="eastAsia" w:ascii="仿宋_GB2312" w:hAnsi="仿宋_GB2312" w:eastAsia="仿宋_GB2312"/>
                <w:sz w:val="28"/>
              </w:rPr>
              <w:t>0.3</w:t>
            </w:r>
          </w:p>
        </w:tc>
        <w:tc>
          <w:tcPr>
            <w:tcW w:w="1421" w:type="dxa"/>
            <w:tcBorders>
              <w:top w:val="single" w:color="000000" w:sz="4" w:space="0"/>
              <w:left w:val="single" w:color="000000" w:sz="4" w:space="0"/>
              <w:bottom w:val="single" w:color="000000" w:sz="4" w:space="0"/>
              <w:right w:val="single" w:color="000000" w:sz="4" w:space="0"/>
            </w:tcBorders>
            <w:vAlign w:val="center"/>
          </w:tcPr>
          <w:p>
            <w:pPr>
              <w:pBdr>
                <w:bottom w:val="single" w:color="FFFFFF" w:sz="6" w:space="7"/>
              </w:pBdr>
              <w:autoSpaceDN w:val="0"/>
              <w:spacing w:after="156" w:line="500" w:lineRule="exact"/>
              <w:ind w:firstLine="560"/>
              <w:jc w:val="center"/>
              <w:rPr>
                <w:rFonts w:ascii="Verdana" w:hAnsi="宋体"/>
              </w:rPr>
            </w:pPr>
            <w:r>
              <w:rPr>
                <w:rFonts w:hint="eastAsia" w:ascii="仿宋_GB2312" w:hAnsi="仿宋_GB2312" w:eastAsia="仿宋_GB2312"/>
                <w:sz w:val="28"/>
              </w:rPr>
              <w:t>0.4</w:t>
            </w:r>
          </w:p>
        </w:tc>
      </w:tr>
    </w:tbl>
    <w:p>
      <w:pPr>
        <w:spacing w:after="156" w:afterLines="50" w:line="500" w:lineRule="exact"/>
        <w:rPr>
          <w:rFonts w:ascii="仿宋_GB2312" w:hAnsi="仿宋_GB2312" w:eastAsia="仿宋_GB2312" w:cs="仿宋_GB2312"/>
          <w:sz w:val="28"/>
          <w:szCs w:val="28"/>
        </w:rPr>
      </w:pPr>
    </w:p>
    <w:p>
      <w:pPr>
        <w:spacing w:after="156" w:afterLines="5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十一、其他</w:t>
      </w:r>
    </w:p>
    <w:p>
      <w:pPr>
        <w:spacing w:after="156" w:afterLines="5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（一）具体对阵图及比赛评判表附于方案后。</w:t>
      </w:r>
    </w:p>
    <w:p>
      <w:pPr>
        <w:spacing w:after="156" w:afterLines="5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（二）比赛相关事宜的解释权归主办单位。</w:t>
      </w:r>
    </w:p>
    <w:p>
      <w:pPr>
        <w:spacing w:after="156" w:afterLines="50" w:line="500" w:lineRule="exact"/>
        <w:ind w:firstLine="560" w:firstLineChars="200"/>
        <w:rPr>
          <w:rFonts w:ascii="仿宋_GB2312" w:hAnsi="仿宋_GB2312" w:eastAsia="仿宋_GB2312" w:cs="仿宋_GB2312"/>
          <w:sz w:val="28"/>
          <w:szCs w:val="28"/>
        </w:rPr>
      </w:pPr>
    </w:p>
    <w:p>
      <w:pPr>
        <w:spacing w:after="156" w:afterLines="5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皖南医学院人文与管理学院团委</w:t>
      </w:r>
    </w:p>
    <w:p>
      <w:pPr>
        <w:wordWrap w:val="0"/>
        <w:spacing w:after="156" w:afterLines="50" w:line="500" w:lineRule="exact"/>
        <w:ind w:right="56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2017年10月22日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00000287" w:usb1="00000000"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9C5880"/>
    <w:multiLevelType w:val="singleLevel"/>
    <w:tmpl w:val="569C5880"/>
    <w:lvl w:ilvl="0" w:tentative="0">
      <w:start w:val="2"/>
      <w:numFmt w:val="chineseCounting"/>
      <w:suff w:val="nothing"/>
      <w:lvlText w:val="（%1）"/>
      <w:lvlJc w:val="left"/>
      <w:pPr>
        <w:ind w:left="0" w:firstLine="0"/>
      </w:p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C4C"/>
    <w:rsid w:val="00213C4C"/>
    <w:rsid w:val="00216D67"/>
    <w:rsid w:val="002B7BA9"/>
    <w:rsid w:val="004E76B5"/>
    <w:rsid w:val="00773404"/>
    <w:rsid w:val="009F60AA"/>
    <w:rsid w:val="00DA1C1F"/>
    <w:rsid w:val="00F17E3E"/>
    <w:rsid w:val="06C1210F"/>
    <w:rsid w:val="1C324994"/>
    <w:rsid w:val="2575614A"/>
    <w:rsid w:val="2A013A10"/>
    <w:rsid w:val="329F3DCC"/>
    <w:rsid w:val="34B04F7D"/>
    <w:rsid w:val="394B2AD9"/>
    <w:rsid w:val="3B7C4475"/>
    <w:rsid w:val="45CD2D50"/>
    <w:rsid w:val="47142195"/>
    <w:rsid w:val="4AA165FA"/>
    <w:rsid w:val="4DCA6E0D"/>
    <w:rsid w:val="59EC7547"/>
    <w:rsid w:val="63140E0B"/>
    <w:rsid w:val="641812E9"/>
    <w:rsid w:val="69552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276</Words>
  <Characters>1576</Characters>
  <Lines>13</Lines>
  <Paragraphs>3</Paragraphs>
  <ScaleCrop>false</ScaleCrop>
  <LinksUpToDate>false</LinksUpToDate>
  <CharactersWithSpaces>1849</CharactersWithSpaces>
  <Application>WPS Office_10.1.0.6874_F1E327BC-269C-435d-A152-05C5408002CA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2017-10-21T05:27:00Z</dcterms:created>
  <dc:creator>微软用户</dc:creator>
  <cp:lastModifiedBy>张欣慧</cp:lastModifiedBy>
  <dcterms:modified xsi:type="dcterms:W3CDTF">2017-10-23T03:18:59Z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2052-10.1.0.6874</vt:lpwstr>
  </property>
</Properties>
</file>